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010B1A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Новые документы в линейке</w:t>
      </w:r>
      <w:r w:rsidR="0079440C" w:rsidRPr="00AE75E6">
        <w:rPr>
          <w:rFonts w:ascii="Times New Roman" w:eastAsia="Times New Roman" w:hAnsi="Times New Roman" w:cs="Times New Roman"/>
          <w:b/>
          <w:lang w:eastAsia="zh-CN"/>
        </w:rPr>
        <w:t xml:space="preserve"> строительных систем «Техэксперт»</w:t>
      </w:r>
    </w:p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ВАРИАНТ</w:t>
      </w:r>
    </w:p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AE75E6" w:rsidRDefault="0079440C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vanish/>
          <w:color w:val="000000"/>
        </w:rPr>
        <w:t>#P 3 0 1 3 603154510 603274068 603277478 0000#G0</w:t>
      </w: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О внесении изменений в Правила финансирования строительства (реконструкции) объектов инфраструктуры с использованием облигаций специализированных обществ проектного финансирования 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Постановление Правительства РФ </w:t>
      </w:r>
      <w:hyperlink r:id="rId9" w:tooltip="&quot;О внесении изменений в Правила финансирования строительства (реконструкции) объектов инфраструктуры с ...&quot;&#10;Постановление Правительства РФ от 01.04.2021 N 521&#10;Статус: действует с 10.04.2021" w:history="1">
        <w:r w:rsidRPr="00622DBE">
          <w:rPr>
            <w:rStyle w:val="a9"/>
            <w:rFonts w:ascii="Times New Roman" w:eastAsia="Times New Roman" w:hAnsi="Times New Roman" w:cs="Times New Roman"/>
            <w:color w:val="0000AA"/>
          </w:rPr>
          <w:t>от 01.04.2021 N 521</w:t>
        </w:r>
      </w:hyperlink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О принятии публично-правовой компанией "Фонд защиты прав граждан - участников долевого строительства" решений о финансировании мероприятий, предусмотренных частью 2 статьи 13_1 Федерального закона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Постановление Правительства РФ </w:t>
      </w:r>
      <w:hyperlink r:id="rId10" w:tooltip="&quot;О принятии публично-правовой компанией &quot;Фонд защиты прав граждан - участников долевого строительства&quot; ...&quot;&#10;Постановление Правительства РФ от 10.04.2021 N 575&#10;Статус: действует с 21.04.2021" w:history="1">
        <w:r w:rsidRPr="00622DBE">
          <w:rPr>
            <w:rStyle w:val="a9"/>
            <w:rFonts w:ascii="Times New Roman" w:eastAsia="Times New Roman" w:hAnsi="Times New Roman" w:cs="Times New Roman"/>
            <w:color w:val="0000AA"/>
          </w:rPr>
          <w:t>от 10.04.2021 N 575</w:t>
        </w:r>
      </w:hyperlink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О внесении изменений в некоторые акты Правительства Российской Федерации 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Постановление Правительства РФ </w:t>
      </w:r>
      <w:hyperlink r:id="rId11" w:tooltip="&quot;О внесении изменений в некоторые акты Правительства Российской Федерации&quot;&#10;Постановление Правительства РФ от 09.04.2021 N 567&#10;Статус: действует с 22.04.2021" w:history="1">
        <w:r w:rsidRPr="00622DBE">
          <w:rPr>
            <w:rStyle w:val="a9"/>
            <w:rFonts w:ascii="Times New Roman" w:eastAsia="Times New Roman" w:hAnsi="Times New Roman" w:cs="Times New Roman"/>
            <w:color w:val="0000AA"/>
          </w:rPr>
          <w:t>от 09.04.2021 N 567</w:t>
        </w:r>
      </w:hyperlink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vanish/>
          <w:color w:val="000000"/>
        </w:rPr>
        <w:t>#E#E#E#E#E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vanish/>
          <w:color w:val="000000"/>
        </w:rPr>
        <w:t>#P 3 0 1 2 603146398 603146504 0100010000001010000000000000000000000000FFFFFFFF#G0</w:t>
      </w: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О рекомендуемой величине индексов изменения сметной стоимости строительства в I квартале 2021 года 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622DBE">
        <w:rPr>
          <w:rFonts w:ascii="Times New Roman" w:eastAsia="Times New Roman" w:hAnsi="Times New Roman" w:cs="Times New Roman"/>
          <w:color w:val="000000"/>
        </w:rPr>
        <w:t>Письмо Министерства строительства и жилищно-коммунального хозяйства Российской Федерации от 27.03.2021 N 12241-ИФ/09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О размещении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 на официальном сайте Росстата в информационно-телекоммуникационной сети Интернет 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</w:pPr>
      <w:r w:rsidRPr="00622DBE">
        <w:rPr>
          <w:rFonts w:ascii="Times New Roman" w:eastAsia="Times New Roman" w:hAnsi="Times New Roman" w:cs="Times New Roman"/>
          <w:color w:val="000000"/>
        </w:rPr>
        <w:t>Письмо Министерства строительства и жилищно-коммунального хозяйства Российской Федерации от 10.07.2020 N 26578-ИФ/09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vanish/>
          <w:color w:val="000000"/>
        </w:rPr>
        <w:t>#E#E#E#E#E#E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vanish/>
          <w:color w:val="000000"/>
        </w:rPr>
        <w:t>#P 3 0 1 1 603205598 0100010000001010000000000000000000000000FFFFFFFF#G0</w:t>
      </w: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Об организации и проведении государственной экспертизы проектной документации, государственной экспертизы результатов инженерных изысканий 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622DBE">
        <w:rPr>
          <w:rFonts w:ascii="Times New Roman" w:eastAsia="Times New Roman" w:hAnsi="Times New Roman" w:cs="Times New Roman"/>
          <w:color w:val="000000"/>
        </w:rPr>
        <w:t>Письмо Министерства строительства и жилищно-коммунального хозяйства Российской Федерации от 25.03.2021 N 11753-ИФ/08</w:t>
      </w:r>
    </w:p>
    <w:p w:rsidR="0079440C" w:rsidRPr="00AE75E6" w:rsidRDefault="0079440C" w:rsidP="00622DBE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Строительное производство и проектирование (технические нормы, правила, стандарты)</w:t>
      </w:r>
    </w:p>
    <w:p w:rsidR="0079440C" w:rsidRPr="00AE75E6" w:rsidRDefault="0079440C" w:rsidP="00622DBE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vanish/>
          <w:color w:val="000000"/>
        </w:rPr>
        <w:t>#P 3 0 1 8 603250974 603252019 603252520 603252625 603253367 603253371 603253375 603253380 0100010000001010000000000000000000000000FFFFFFFF#G0</w:t>
      </w: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3" w:tooltip="&quot;СП 417.1325800.2020 Железнодорожные вокзальные комплексы. Правила проектирования&quot;&#10;(утв. приказом Министерства строительства и жилищно-коммунального хозяйства Российской Федерации от 30.12.2020 N ...&#10;Статус: вступает в силу с 01.07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417.1325800.2020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Железнодорожные вокзальные комплексы. Правила проектирования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FF0000"/>
          <w:vertAlign w:val="subscript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4" w:tooltip="&quot;СП 145.13330.2020 Дома-интернаты. Правила проектирования&quot;&#10;(утв. приказом Министерства строительства и жилищно-коммунального хозяйства Российской Федерации от 23.12.2020 N 849/пр)&#10;Свод правил от 23.12.2020 ...&#10;Статус: вступает в силу с 24.06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145.13330.2020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Дома-интернаты. Правила проектирования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5" w:tooltip="&quot;СП 257.1325800.2020 Здания гостиниц. Правила проектирования&quot;&#10;(утв. приказом Министерства строительства и жилищно-коммунального хозяйства Российской Федерации от 30.12.2020 N 922/пр)&#10;Свод правил от ...&#10;Статус: вступает в силу с 01.07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257.1325800.2020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Здания гостиниц. Правила проектирования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6" w:tooltip="&quot;СП 379.1325800.2020 Общежития. Правила проектирования&quot;&#10;(утв. приказом Министерства строительства и жилищно-коммунального хозяйства Российской Федерации от 30.12.2020 N 917/пр)&#10;Свод правил от 30.12.2020 N ...&#10;Статус: вступает в силу с 01.07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379.1325800.2020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Общежития. Правила проектирования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7" w:tooltip="&quot;СП 494.1325800.2020 Конструкции покрытий пространственные металлические. Правила проектирования&quot;&#10;(утв. приказом Министерства строительства и жилищно-коммунального хозяйства Российской Федерации от ...&#10;Статус: вступает в силу с 30.06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494.1325800.2020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Конструкции покрытий пространственные металлические. Правила проектирования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8" w:tooltip="&quot;СП 496.1325800.2020 Основания и фундаменты зданий и сооружений на многолетнемерзлых грунтах. Правила ...&quot;&#10;(утв. приказом Министерства строительства и жилищно-коммунального хозяйства Российской Федерации от ...&#10;Статус: вступает в силу с 22.06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496.1325800.2020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Основания и фундаменты зданий и сооружений на многолетнемерзлых грунтах. Правила производства работ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8745" cy="11874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9" w:tooltip="&quot;СП 497.1325800.2020 Основания и фундаменты зданий и сооружений на многолетнемерзлых грунтах. Правила ...&quot;&#10;(утв. приказом Министерства строительства и жилищно-коммунального хозяйства Российской Федерации от ...&#10;Статус: вступает в силу с 01.07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497.1325800.2020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Основания и фундаменты зданий и сооружений на многолетнемерзлых грунтах. Правила эксплуатации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118745" cy="11874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20" w:tooltip="&quot;СП 498.1325800.2020 Основания и фундаменты зданий и сооружений на многолетнемерзлых грунтах ...&quot;&#10;(утв. приказом Министерства строительства и жилищно-коммунального хозяйства Российской Федерации от 30.12.2020 ...&#10;Статус: вступает в силу с 01.07.2021" w:history="1">
        <w:r w:rsidRPr="00622DBE">
          <w:rPr>
            <w:rStyle w:val="a9"/>
            <w:rFonts w:ascii="Times New Roman" w:eastAsia="Times New Roman" w:hAnsi="Times New Roman" w:cs="Times New Roman"/>
            <w:color w:val="E48B00"/>
          </w:rPr>
          <w:t>СП 498.1325800.2020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 xml:space="preserve"> </w:t>
      </w:r>
      <w:r w:rsidR="00D550ED">
        <w:rPr>
          <w:rFonts w:ascii="Times New Roman" w:eastAsia="Times New Roman" w:hAnsi="Times New Roman" w:cs="Times New Roman"/>
          <w:color w:val="000000"/>
        </w:rPr>
        <w:t>«</w:t>
      </w:r>
      <w:r w:rsidRPr="00622DBE">
        <w:rPr>
          <w:rFonts w:ascii="Times New Roman" w:eastAsia="Times New Roman" w:hAnsi="Times New Roman" w:cs="Times New Roman"/>
          <w:color w:val="000000"/>
        </w:rPr>
        <w:t>Основания и фундаменты зданий и сооружений на многолетнемерзлых грунтах. Требования к инженерной подготовке территории</w:t>
      </w:r>
      <w:r w:rsidR="00D550ED">
        <w:rPr>
          <w:rFonts w:ascii="Times New Roman" w:eastAsia="Times New Roman" w:hAnsi="Times New Roman" w:cs="Times New Roman"/>
          <w:color w:val="000000"/>
        </w:rPr>
        <w:t>».</w:t>
      </w:r>
    </w:p>
    <w:p w:rsidR="0079440C" w:rsidRPr="00AE75E6" w:rsidRDefault="0079440C" w:rsidP="00622DBE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iCs/>
          <w:vanish/>
          <w:color w:val="000000"/>
          <w:vertAlign w:val="subscript"/>
          <w:lang w:eastAsia="zh-CN"/>
        </w:rPr>
        <w:t>#E</w:t>
      </w:r>
    </w:p>
    <w:p w:rsidR="0079440C" w:rsidRPr="00AE75E6" w:rsidRDefault="0079440C" w:rsidP="00622DBE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AE75E6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79440C" w:rsidRPr="00AE75E6" w:rsidRDefault="0079440C" w:rsidP="00622DBE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Наименование электронного документа проектной документации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Об объеме инженерных изысканий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О старых нормативах на железобетонные перемычки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Присоединение стационарных торговых объектов к автомобильным дорогам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СП 44.13330 распространяется на АБК на территориях производственных предприятий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Требования к ограждениям внутри и снаружи здания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Определение радиуса доступности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Правила определения класса энергетической эффективности многоквартирных домов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Закрепление мест за индивидуальными владельцами предусмотрено только для встраиваемых автостоянок в здания класса Ф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1</w:t>
      </w:r>
      <w:proofErr w:type="gramEnd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.3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Параллельная прокладка магистрального трубопровода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622DBE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Железнодорожные пути: технологические или необщего пользования</w:t>
      </w:r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79440C" w:rsidRPr="00AE75E6" w:rsidRDefault="00622DBE" w:rsidP="00622DBE">
      <w:pPr>
        <w:pStyle w:val="aa"/>
        <w:numPr>
          <w:ilvl w:val="0"/>
          <w:numId w:val="34"/>
        </w:numPr>
        <w:tabs>
          <w:tab w:val="left" w:pos="993"/>
        </w:tabs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Устройство дымоотвода 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от</w:t>
      </w:r>
      <w:proofErr w:type="gramEnd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 индивидуального газового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теплогенератора</w:t>
      </w:r>
      <w:proofErr w:type="spellEnd"/>
      <w:r w:rsidR="00D550E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79440C" w:rsidRPr="00AE75E6" w:rsidRDefault="0079440C" w:rsidP="00622DBE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DF5D06" w:rsidRPr="00AE75E6" w:rsidRDefault="00DF5D06" w:rsidP="00622DBE">
      <w:pPr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AE75E6" w:rsidRDefault="0079440C" w:rsidP="00622DBE">
      <w:pPr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vanish/>
          <w:color w:val="FF0000"/>
          <w:lang w:eastAsia="zh-CN"/>
        </w:rPr>
        <w:t>#E</w:t>
      </w:r>
      <w:r w:rsidRPr="00AE75E6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lang w:eastAsia="zh-CN"/>
        </w:rPr>
        <w:t>1. В рамках тематических публикаций в продукт добавлены:</w:t>
      </w: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 xml:space="preserve">1.1 </w:t>
      </w:r>
      <w:r w:rsidR="00622DBE" w:rsidRPr="00AE75E6">
        <w:rPr>
          <w:rFonts w:ascii="Times New Roman" w:eastAsia="Times New Roman" w:hAnsi="Times New Roman" w:cs="Times New Roman"/>
          <w:color w:val="000000"/>
        </w:rPr>
        <w:t>технологические карты ручной дуговой сварки технологических трубопроводов из разнородных сталей</w:t>
      </w:r>
      <w:r w:rsidRPr="00AE75E6">
        <w:rPr>
          <w:rFonts w:ascii="Times New Roman" w:eastAsia="Times New Roman" w:hAnsi="Times New Roman" w:cs="Times New Roman"/>
          <w:color w:val="000000"/>
        </w:rPr>
        <w:t>:</w:t>
      </w: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 xml:space="preserve">- ТКС </w:t>
      </w:r>
      <w:hyperlink r:id="rId21" w:tooltip="&quot;О РАЗРЕШЕНИИ ООО &quot;ЮГ-СТРОЙ&quot; ПОДГОТОВКИ ДОКУМЕНТАЦИИ ПО ПЛАНИРОВКЕ ТЕРРИТОРИИ В ГРАНИЦАХ УЛИЦЫ ЦЕНТРАЛЬНОЙ ...&quot;&#10;Распоряжение Департамента строительства и архитектуры городского округа Самара Самарской области от 14.01.2014 N РД-1&#10;Статус: действует" w:history="1">
        <w:r w:rsidRPr="0090502E">
          <w:rPr>
            <w:rStyle w:val="a9"/>
            <w:rFonts w:ascii="Times New Roman" w:eastAsia="Times New Roman" w:hAnsi="Times New Roman" w:cs="Times New Roman"/>
            <w:color w:val="0000AA"/>
          </w:rPr>
          <w:t>РД-1</w:t>
        </w:r>
      </w:hyperlink>
      <w:r w:rsidRPr="00AE75E6">
        <w:rPr>
          <w:rFonts w:ascii="Times New Roman" w:eastAsia="Times New Roman" w:hAnsi="Times New Roman" w:cs="Times New Roman"/>
          <w:color w:val="000000"/>
        </w:rPr>
        <w:t>+5-22-ТТ-С-ос(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бп</w:t>
      </w:r>
      <w:proofErr w:type="spellEnd"/>
      <w:r w:rsidRPr="00AE75E6">
        <w:rPr>
          <w:rFonts w:ascii="Times New Roman" w:eastAsia="Times New Roman" w:hAnsi="Times New Roman" w:cs="Times New Roman"/>
          <w:color w:val="000000"/>
        </w:rPr>
        <w:t>)-С17. Технология ручной дуговой сварки покрытым электродом стыкового соединения типа С17 элементов технологических трубопроводов D = 25-150 мм из разнородных сталей: углеродистые и низколегированные стали с легированными сталями мартенситного класса с содержанием хрома от 4 до 10%;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F345F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 xml:space="preserve">- ТКС </w:t>
      </w:r>
      <w:hyperlink r:id="rId22" w:tooltip="&quot;О РАЗРЕШЕНИИ ООО &quot;ЮГ-СТРОЙ&quot; ПОДГОТОВКИ ДОКУМЕНТАЦИИ ПО ПЛАНИРОВКЕ ТЕРРИТОРИИ В ГРАНИЦАХ УЛИЦЫ ЦЕНТРАЛЬНОЙ ...&quot;&#10;Распоряжение Департамента строительства и архитектуры городского округа Самара Самарской области от 14.01.2014 N РД-1&#10;Статус: действует" w:history="1">
        <w:r w:rsidRPr="0090502E">
          <w:rPr>
            <w:rStyle w:val="a9"/>
            <w:rFonts w:ascii="Times New Roman" w:eastAsia="Times New Roman" w:hAnsi="Times New Roman" w:cs="Times New Roman"/>
            <w:color w:val="0000AA"/>
          </w:rPr>
          <w:t>РД-1</w:t>
        </w:r>
      </w:hyperlink>
      <w:r w:rsidRPr="00AE75E6">
        <w:rPr>
          <w:rFonts w:ascii="Times New Roman" w:eastAsia="Times New Roman" w:hAnsi="Times New Roman" w:cs="Times New Roman"/>
          <w:color w:val="000000"/>
        </w:rPr>
        <w:t>+5-32-ТТ-С-ос(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бп</w:t>
      </w:r>
      <w:proofErr w:type="spellEnd"/>
      <w:r w:rsidRPr="00AE75E6">
        <w:rPr>
          <w:rFonts w:ascii="Times New Roman" w:eastAsia="Times New Roman" w:hAnsi="Times New Roman" w:cs="Times New Roman"/>
          <w:color w:val="000000"/>
        </w:rPr>
        <w:t>)-С17. Технология ручной дуговой сварки покрытым электродом стыкового соединения типа С17 элементов технологических трубопроводов D = 150-500 мм из разнородных сталей: углеродистые и низколегированные стали с легированными сталями мартенситного класса с содержанием хрома от 4 до 10%;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 xml:space="preserve">1.2 технологические карты на установку буферных емкостей объемом 200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 w:rsidRPr="00AE75E6">
        <w:rPr>
          <w:rFonts w:ascii="Times New Roman" w:eastAsia="Times New Roman" w:hAnsi="Times New Roman" w:cs="Times New Roman"/>
          <w:color w:val="000000"/>
        </w:rPr>
        <w:t>:</w:t>
      </w: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 xml:space="preserve">- ТТК. Строительство площадки буферных емкостей на ДНС-0604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Батырбайского</w:t>
      </w:r>
      <w:proofErr w:type="spellEnd"/>
      <w:r w:rsidRPr="00AE75E6">
        <w:rPr>
          <w:rFonts w:ascii="Times New Roman" w:eastAsia="Times New Roman" w:hAnsi="Times New Roman" w:cs="Times New Roman"/>
          <w:color w:val="000000"/>
        </w:rPr>
        <w:t xml:space="preserve"> месторождения. Устройство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дождеприемного</w:t>
      </w:r>
      <w:proofErr w:type="spellEnd"/>
      <w:r w:rsidRPr="00AE75E6">
        <w:rPr>
          <w:rFonts w:ascii="Times New Roman" w:eastAsia="Times New Roman" w:hAnsi="Times New Roman" w:cs="Times New Roman"/>
          <w:color w:val="000000"/>
        </w:rPr>
        <w:t xml:space="preserve"> колодца на площадке под буферные емкости V = 200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 w:rsidRPr="00AE75E6">
        <w:rPr>
          <w:rFonts w:ascii="Times New Roman" w:eastAsia="Times New Roman" w:hAnsi="Times New Roman" w:cs="Times New Roman"/>
          <w:color w:val="000000"/>
        </w:rPr>
        <w:t>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F345F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 xml:space="preserve">- ТТК. Строительство площадки буферных емкостей на ДНС-0604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Батырбайского</w:t>
      </w:r>
      <w:proofErr w:type="spellEnd"/>
      <w:r w:rsidRPr="00AE75E6">
        <w:rPr>
          <w:rFonts w:ascii="Times New Roman" w:eastAsia="Times New Roman" w:hAnsi="Times New Roman" w:cs="Times New Roman"/>
          <w:color w:val="000000"/>
        </w:rPr>
        <w:t xml:space="preserve"> месторождения. Обратная засыпка пазух котлованов под буферные емкости V = 200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 w:rsidRPr="00AE75E6">
        <w:rPr>
          <w:rFonts w:ascii="Times New Roman" w:eastAsia="Times New Roman" w:hAnsi="Times New Roman" w:cs="Times New Roman"/>
          <w:color w:val="000000"/>
        </w:rPr>
        <w:t>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>1.3 технологические карты по дорожному строительству:</w:t>
      </w: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F345F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>- ТТК. Укрепление конусов мостов и откосов насыпей на подходах к мостам бутовым камнем.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AE75E6">
        <w:rPr>
          <w:rFonts w:ascii="Times New Roman" w:eastAsia="Times New Roman" w:hAnsi="Times New Roman" w:cs="Times New Roman"/>
          <w:color w:val="000000"/>
        </w:rPr>
        <w:t>2. В состав продукта также вошли следующие технологические карты на различные виды строительных работ:</w:t>
      </w:r>
    </w:p>
    <w:p w:rsidR="005F345F" w:rsidRPr="00AE75E6" w:rsidRDefault="005F345F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AE75E6">
        <w:rPr>
          <w:rFonts w:ascii="Times New Roman" w:hAnsi="Times New Roman" w:cs="Times New Roman"/>
          <w:color w:val="000000"/>
        </w:rPr>
        <w:t>- ППР. Размещение временных объектов на строительной площадке и производство земляных работ;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AE75E6">
        <w:rPr>
          <w:rFonts w:ascii="Times New Roman" w:hAnsi="Times New Roman" w:cs="Times New Roman"/>
          <w:color w:val="000000"/>
        </w:rPr>
        <w:t>- ППР. Устройство выносной площадки для разгрузки оборудования;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AE75E6">
        <w:rPr>
          <w:rFonts w:ascii="Times New Roman" w:hAnsi="Times New Roman" w:cs="Times New Roman"/>
          <w:color w:val="000000"/>
        </w:rPr>
        <w:t>- </w:t>
      </w:r>
      <w:proofErr w:type="spellStart"/>
      <w:r w:rsidRPr="00AE75E6">
        <w:rPr>
          <w:rFonts w:ascii="Times New Roman" w:hAnsi="Times New Roman" w:cs="Times New Roman"/>
          <w:color w:val="000000"/>
        </w:rPr>
        <w:t>ППРв</w:t>
      </w:r>
      <w:proofErr w:type="spellEnd"/>
      <w:r w:rsidRPr="00AE75E6">
        <w:rPr>
          <w:rFonts w:ascii="Times New Roman" w:hAnsi="Times New Roman" w:cs="Times New Roman"/>
          <w:color w:val="000000"/>
        </w:rPr>
        <w:t>. Производство работ на высоте с передвижной сборно-разборной строительной вышки типа ВСП-250/1,2;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AE75E6">
        <w:rPr>
          <w:rFonts w:ascii="Times New Roman" w:hAnsi="Times New Roman" w:cs="Times New Roman"/>
          <w:color w:val="000000"/>
        </w:rPr>
        <w:t xml:space="preserve">- ТТК. Очистка кровель от снега и наледи с помощью реагента </w:t>
      </w:r>
      <w:proofErr w:type="spellStart"/>
      <w:r w:rsidRPr="00AE75E6">
        <w:rPr>
          <w:rFonts w:ascii="Times New Roman" w:hAnsi="Times New Roman" w:cs="Times New Roman"/>
          <w:color w:val="000000"/>
        </w:rPr>
        <w:t>Айсмелт</w:t>
      </w:r>
      <w:proofErr w:type="spellEnd"/>
      <w:r w:rsidRPr="00AE75E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E75E6">
        <w:rPr>
          <w:rFonts w:ascii="Times New Roman" w:hAnsi="Times New Roman" w:cs="Times New Roman"/>
          <w:color w:val="000000"/>
        </w:rPr>
        <w:t>Icemelt</w:t>
      </w:r>
      <w:proofErr w:type="spellEnd"/>
      <w:r w:rsidRPr="00AE75E6">
        <w:rPr>
          <w:rFonts w:ascii="Times New Roman" w:hAnsi="Times New Roman" w:cs="Times New Roman"/>
          <w:color w:val="000000"/>
        </w:rPr>
        <w:t>);</w:t>
      </w: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</w:p>
    <w:p w:rsidR="00622DBE" w:rsidRPr="00AE75E6" w:rsidRDefault="00622DBE" w:rsidP="00622D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</w:rPr>
      </w:pPr>
      <w:r w:rsidRPr="00AE75E6">
        <w:rPr>
          <w:rFonts w:ascii="Times New Roman" w:hAnsi="Times New Roman" w:cs="Times New Roman"/>
          <w:color w:val="000000"/>
        </w:rPr>
        <w:t>- ТТК. Изоляция подземного трубопровода от коррозии с применением антикоррозионной полимерно-</w:t>
      </w:r>
      <w:proofErr w:type="spellStart"/>
      <w:r w:rsidRPr="00AE75E6">
        <w:rPr>
          <w:rFonts w:ascii="Times New Roman" w:hAnsi="Times New Roman" w:cs="Times New Roman"/>
          <w:color w:val="000000"/>
        </w:rPr>
        <w:t>асмольной</w:t>
      </w:r>
      <w:proofErr w:type="spellEnd"/>
      <w:r w:rsidRPr="00AE75E6">
        <w:rPr>
          <w:rFonts w:ascii="Times New Roman" w:hAnsi="Times New Roman" w:cs="Times New Roman"/>
          <w:color w:val="000000"/>
        </w:rPr>
        <w:t xml:space="preserve"> ленты "ЛИАМ-З".</w:t>
      </w: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AE75E6" w:rsidRDefault="0079440C" w:rsidP="00AE75E6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1. В группу инженерных калькуляторов "Устройство дорожек и тротуаров" добавлен новый калькулятор "Устройство оснований под тротуары из кирпичного или известнякового щебня". 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2. В группе калькуляторов "Трубы стальные" актуализирован инженерный калькулятор "Трубы бесшовные холодно- и </w:t>
      </w:r>
      <w:proofErr w:type="spellStart"/>
      <w:r w:rsidRPr="00622DBE">
        <w:rPr>
          <w:rFonts w:ascii="Times New Roman" w:eastAsia="Times New Roman" w:hAnsi="Times New Roman" w:cs="Times New Roman"/>
          <w:color w:val="000000"/>
        </w:rPr>
        <w:t>теплодеформированные</w:t>
      </w:r>
      <w:proofErr w:type="spellEnd"/>
      <w:r w:rsidRPr="00622DBE">
        <w:rPr>
          <w:rFonts w:ascii="Times New Roman" w:eastAsia="Times New Roman" w:hAnsi="Times New Roman" w:cs="Times New Roman"/>
          <w:color w:val="000000"/>
        </w:rPr>
        <w:t xml:space="preserve"> из коррозионно-стойкой стали по </w:t>
      </w:r>
      <w:hyperlink r:id="rId23" w:tooltip="&quot;ГОСТ 9941-81 Трубы бесшовные холодно- и теплодеформированные из коррозионно-стойкой стали ...&quot;&#10;(утв. постановлением Госстандарта СССР от 19.11.1981 N 5037)&#10;Применяется с 01.01.1983 взамен ГОСТ ...&#10;Статус: действующая редакция (действ. с 01.09.2011)" w:history="1">
        <w:r w:rsidRPr="00622DBE">
          <w:rPr>
            <w:rStyle w:val="a9"/>
            <w:rFonts w:ascii="Times New Roman" w:eastAsia="Times New Roman" w:hAnsi="Times New Roman" w:cs="Times New Roman"/>
            <w:color w:val="0000AA"/>
          </w:rPr>
          <w:t>ГОСТ 9941-81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". Калькулятор дополнен функцией расчёта площади внешней поверхности труб.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3. В раздел "строительные материалы и оборудование" включены технические описания бульдозерной техники:     </w:t>
      </w:r>
    </w:p>
    <w:p w:rsidR="00622DBE" w:rsidRPr="00622DBE" w:rsidRDefault="00622DBE" w:rsidP="00622DB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2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0"/>
        <w:gridCol w:w="2835"/>
        <w:gridCol w:w="2880"/>
      </w:tblGrid>
      <w:tr w:rsidR="00622DBE" w:rsidRPr="00622DBE" w:rsidTr="00440689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- Бульдозер D6R XL;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- Бульдозер PR 732 В;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D65EX-12;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 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D7R;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 742</w:t>
            </w:r>
            <w:r w:rsidR="00D550ED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D8R;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2DBE" w:rsidRPr="00D550ED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 752</w:t>
            </w:r>
            <w:r w:rsidR="00D550E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2DBE" w:rsidRPr="00D550ED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 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PR 751</w:t>
            </w:r>
            <w:r w:rsidR="00D550E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D275A-2;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D355A-3;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D9R;</w:t>
            </w: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22DBE" w:rsidRPr="00622DBE" w:rsidRDefault="00622DBE" w:rsidP="00622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 </w:t>
            </w:r>
            <w:r w:rsidRPr="00622DBE">
              <w:rPr>
                <w:rFonts w:ascii="Times New Roman" w:eastAsia="Times New Roman" w:hAnsi="Times New Roman" w:cs="Times New Roman"/>
                <w:color w:val="000000"/>
              </w:rPr>
              <w:t>Бульдозер</w:t>
            </w:r>
            <w:r w:rsidRPr="00622D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D375A-3.</w:t>
            </w:r>
          </w:p>
        </w:tc>
      </w:tr>
    </w:tbl>
    <w:p w:rsidR="00622DBE" w:rsidRPr="00AE75E6" w:rsidRDefault="00622DBE" w:rsidP="00AE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</w:p>
    <w:p w:rsidR="00AE75E6" w:rsidRPr="00622DBE" w:rsidRDefault="00AE75E6" w:rsidP="00AE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</w:p>
    <w:p w:rsidR="00622DBE" w:rsidRPr="00622DBE" w:rsidRDefault="00622DBE" w:rsidP="00AE75E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P000A"/>
      <w:bookmarkEnd w:id="0"/>
      <w:r w:rsidRPr="00622DBE">
        <w:rPr>
          <w:rFonts w:ascii="Times New Roman" w:eastAsia="Times New Roman" w:hAnsi="Times New Roman" w:cs="Times New Roman"/>
          <w:b/>
          <w:bCs/>
        </w:rPr>
        <w:t>Формы строительной документации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 w:firstLine="180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>Паспорт образца изделия (модели конструкции), представляемого на испытание (</w:t>
      </w:r>
      <w:hyperlink r:id="rId24" w:tooltip="&quot;ГОСТ 30643-2020 Конструкции строительные с тепловой изоляцией. Метод определения санитарно-химических характеристик&quot;&#10;(утв. приказом Росстандарта от 22.10.2020 N 902-ст)&#10;Применяется с 01.06.2021 взамен ГОСТ 30643-98&#10;Статус: действует с 01.06.2021" w:history="1">
        <w:r w:rsidRPr="00622DBE">
          <w:rPr>
            <w:rStyle w:val="a9"/>
            <w:rFonts w:ascii="Times New Roman" w:eastAsia="Times New Roman" w:hAnsi="Times New Roman" w:cs="Times New Roman"/>
            <w:color w:val="0000AA"/>
          </w:rPr>
          <w:t>ГОСТ 30643-2020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>Протокол испытаний изделия (конструкции) с тепловой защитой (</w:t>
      </w:r>
      <w:hyperlink r:id="rId25" w:tooltip="&quot;ГОСТ 30643-2020 Конструкции строительные с тепловой изоляцией. Метод определения санитарно-химических характеристик&quot;&#10;(утв. приказом Росстандарта от 22.10.2020 N 902-ст)&#10;Применяется с 01.06.2021 взамен ГОСТ 30643-98&#10;Статус: действует с 01.06.2021" w:history="1">
        <w:r w:rsidRPr="00622DBE">
          <w:rPr>
            <w:rStyle w:val="a9"/>
            <w:rFonts w:ascii="Times New Roman" w:eastAsia="Times New Roman" w:hAnsi="Times New Roman" w:cs="Times New Roman"/>
            <w:color w:val="0000AA"/>
          </w:rPr>
          <w:t>ГОСТ 30643-2020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Паспорт установки катодной защиты (Пособие к </w:t>
      </w:r>
      <w:hyperlink r:id="rId26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Паспорт установки электродренажной защиты (Пособие к </w:t>
      </w:r>
      <w:hyperlink r:id="rId27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Паспорт установки протекторной защиты (Пособие к </w:t>
      </w:r>
      <w:hyperlink r:id="rId28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Акт на приемку установки катодной защиты в эксплуатацию (Пособие к </w:t>
      </w:r>
      <w:hyperlink r:id="rId29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Акт на приемку установки электродренажной защиты в эксплуатацию (Пособие к </w:t>
      </w:r>
      <w:hyperlink r:id="rId30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Акт приемки протекторов (Пособие к </w:t>
      </w:r>
      <w:hyperlink r:id="rId31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Журнал ведения технического надзора за строительством установок электрохимической защиты от коррозии (Пособие к </w:t>
      </w:r>
      <w:hyperlink r:id="rId32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Акт на скрытые работы (Пособие к </w:t>
      </w:r>
      <w:hyperlink r:id="rId33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Акт выполнения строительно-монтажных работ (Пособие к </w:t>
      </w:r>
      <w:hyperlink r:id="rId34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Акт наладки защитной установки (Пособие к </w:t>
      </w:r>
      <w:hyperlink r:id="rId35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Журнал установки ЭХЗ (Пособие к </w:t>
      </w:r>
      <w:hyperlink r:id="rId36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Дефектный акт (Пособие к </w:t>
      </w:r>
      <w:hyperlink r:id="rId37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Протокол обследования состояния изоляции и металла водопровода при шурфовании (Пособие к </w:t>
      </w:r>
      <w:hyperlink r:id="rId38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Журнал </w:t>
      </w:r>
      <w:proofErr w:type="spellStart"/>
      <w:r w:rsidRPr="00622DBE">
        <w:rPr>
          <w:rFonts w:ascii="Times New Roman" w:eastAsia="Times New Roman" w:hAnsi="Times New Roman" w:cs="Times New Roman"/>
          <w:color w:val="000000"/>
        </w:rPr>
        <w:t>шурфового</w:t>
      </w:r>
      <w:proofErr w:type="spellEnd"/>
      <w:r w:rsidRPr="00622DBE">
        <w:rPr>
          <w:rFonts w:ascii="Times New Roman" w:eastAsia="Times New Roman" w:hAnsi="Times New Roman" w:cs="Times New Roman"/>
          <w:color w:val="000000"/>
        </w:rPr>
        <w:t xml:space="preserve"> осмотра трубопровода (Пособие к </w:t>
      </w:r>
      <w:hyperlink r:id="rId39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Журнал выдачи технических условий на проектирование (Пособие к </w:t>
      </w:r>
      <w:hyperlink r:id="rId40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Журнал согласований проектов (Пособие к </w:t>
      </w:r>
      <w:hyperlink r:id="rId41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lastRenderedPageBreak/>
        <w:t xml:space="preserve">Журнал проверки знаний техники безопасности (Пособие к </w:t>
      </w:r>
      <w:hyperlink r:id="rId42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Удостоверение о проверке знаний (Пособие к </w:t>
      </w:r>
      <w:hyperlink r:id="rId43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Форма-наряд на работу в электроустановках (Пособие к </w:t>
      </w:r>
      <w:hyperlink r:id="rId44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622DBE" w:rsidRPr="00622DBE" w:rsidRDefault="00622DBE" w:rsidP="00AE75E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622DBE">
        <w:rPr>
          <w:rFonts w:ascii="Times New Roman" w:eastAsia="Times New Roman" w:hAnsi="Times New Roman" w:cs="Times New Roman"/>
          <w:color w:val="000000"/>
        </w:rPr>
        <w:t xml:space="preserve">Журнал учета защитных средств (Пособие к </w:t>
      </w:r>
      <w:hyperlink r:id="rId45" w:tooltip="&quot;СНиП 2.06.03-85 Мелиоративные системы и сооружения&quot;&#10;(утв. постановлением Госстроя СССР от 17.12.1985 N 228)&#10;СНиП от 17.12.1985 N 2.06.03-85&#10;Свод правил от 17.12.1985 N ...&#10;Статус: недействующий  (действ. с 01.07.1986 по 16.06.2017)" w:history="1">
        <w:r w:rsidRPr="00622DBE">
          <w:rPr>
            <w:rStyle w:val="a9"/>
            <w:rFonts w:ascii="Times New Roman" w:eastAsia="Times New Roman" w:hAnsi="Times New Roman" w:cs="Times New Roman"/>
            <w:color w:val="BF2F1C"/>
          </w:rPr>
          <w:t>СНиП 2.06.03-85</w:t>
        </w:r>
      </w:hyperlink>
      <w:r w:rsidRPr="00622DBE">
        <w:rPr>
          <w:rFonts w:ascii="Times New Roman" w:eastAsia="Times New Roman" w:hAnsi="Times New Roman" w:cs="Times New Roman"/>
          <w:color w:val="000000"/>
        </w:rPr>
        <w:t>).</w:t>
      </w:r>
    </w:p>
    <w:p w:rsidR="0079440C" w:rsidRPr="00AE75E6" w:rsidRDefault="0079440C" w:rsidP="00AE75E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A9698D" w:rsidRPr="00AE75E6" w:rsidRDefault="0079440C" w:rsidP="00AE75E6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lang w:eastAsia="zh-CN"/>
        </w:rPr>
        <w:t>Полный перечень форм строительной документации представлен в сервис</w:t>
      </w:r>
      <w:r w:rsidR="00B070AC" w:rsidRPr="00AE75E6">
        <w:rPr>
          <w:rFonts w:ascii="Times New Roman" w:eastAsia="Times New Roman" w:hAnsi="Times New Roman" w:cs="Times New Roman"/>
          <w:lang w:eastAsia="zh-CN"/>
        </w:rPr>
        <w:t>е «Новые/Измененные документы».</w:t>
      </w:r>
    </w:p>
    <w:p w:rsidR="008A7A5C" w:rsidRPr="00AE75E6" w:rsidRDefault="008A7A5C" w:rsidP="00AE75E6">
      <w:pPr>
        <w:widowControl w:val="0"/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ЭЛЕКТРОЭНЕРГЕТИКА</w:t>
      </w:r>
    </w:p>
    <w:p w:rsidR="00AE75E6" w:rsidRPr="00AE75E6" w:rsidRDefault="00AE75E6" w:rsidP="00AE75E6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widowControl w:val="0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Серия 7079тм Конструкции для линий электропередачи в районах вечномерзлых грунтов и Крайнего Севера. Тема 05768 по плану новой техники</w:t>
      </w:r>
    </w:p>
    <w:p w:rsidR="00AE75E6" w:rsidRPr="00AE75E6" w:rsidRDefault="00AE75E6" w:rsidP="00AE75E6">
      <w:pPr>
        <w:pStyle w:val="aa"/>
        <w:widowControl w:val="0"/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Том 11 Выпуск 3 Книга 1 Книга 2 Рабочие чертежи опор и их закреплений для зон А и Б для ВЛ 35-110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кВ.</w:t>
      </w:r>
      <w:proofErr w:type="spellEnd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 Рабочие чертежи опор и их закреплений для зон А и Б для 220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AE75E6" w:rsidRPr="00AE75E6" w:rsidRDefault="00AE75E6" w:rsidP="00AE75E6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widowControl w:val="0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Серия 7079тм Конструкции для линий электропередачи в районах вечномерзлых грунтов и Крайнего Севера. Тема 05768 по плану новой техники</w:t>
      </w:r>
    </w:p>
    <w:p w:rsidR="00AE75E6" w:rsidRPr="00AE75E6" w:rsidRDefault="00AE75E6" w:rsidP="00AE75E6">
      <w:pPr>
        <w:pStyle w:val="aa"/>
        <w:widowControl w:val="0"/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Том 12 Выпуск 4 Книга 1 Рабочие чертежи опор и их закреплений для зоны Б для ВЛ 35-110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AE75E6" w:rsidRPr="00AE75E6" w:rsidRDefault="00AE75E6" w:rsidP="00AE75E6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widowControl w:val="0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Серия 7079тм Конструкции для линий электропередачи в районах вечномерзлых грунтов и Крайнего Севера. Тема 05768 по плану новой техники</w:t>
      </w:r>
    </w:p>
    <w:p w:rsidR="0079440C" w:rsidRPr="00AE75E6" w:rsidRDefault="00AE75E6" w:rsidP="00AE75E6">
      <w:pPr>
        <w:pStyle w:val="aa"/>
        <w:widowControl w:val="0"/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Том 12 Выпуск 4 Книга 2 Рабочие чертежи опор и их закреплений для зоны Б для ВЛ 220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AE75E6" w:rsidRPr="00AE75E6" w:rsidRDefault="00AE75E6" w:rsidP="00AE75E6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ИНЖЕНЕРНЫЕ СЕТИ, ОБОРУДОВАНИЕ И СООРУЖЕНИЯ</w:t>
      </w: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4-18-853 Резервуар для воды емкостью 6000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.м</w:t>
      </w:r>
      <w:proofErr w:type="spellEnd"/>
      <w:proofErr w:type="gramEnd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 железобетонный прямоугольный заглубленный из сборных унифицированных конструкций заводского изготовления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1 Строительная часть и оборудование (для площадок без грунтовых вод)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4-18-853 Резервуар для воды емкостью 6000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.м</w:t>
      </w:r>
      <w:proofErr w:type="spellEnd"/>
      <w:proofErr w:type="gramEnd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 железобетонный прямоугольный заглубленный из сборных унифицированных конструкций заводского изготовления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2 Строительная часть и оборудование (для площадок с грунтовыми водами)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901-2-65 Водопроводная насосная станция второго подъема размером 12х42 м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1 Архитектурно-строительная, технологическая, механическая и санитарно-техническая части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901-2-65 Водопроводная насосная станция второго подъема размером 12х42 м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2 Электрооборудование, автоматика и технологический контроль. Чертежи монтажной зоны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901-2-65 Водопроводная насосная станция второго подъема размером 12х42 м</w:t>
      </w:r>
    </w:p>
    <w:p w:rsidR="00C15A24" w:rsidRPr="00AE75E6" w:rsidRDefault="00AE75E6" w:rsidP="00AE75E6">
      <w:pPr>
        <w:tabs>
          <w:tab w:val="left" w:pos="993"/>
        </w:tabs>
        <w:autoSpaceDE w:val="0"/>
        <w:spacing w:after="0"/>
        <w:ind w:left="-13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3 Электрооборудование, автоматика и технологический контроль. Задание заводу-изготовителю</w:t>
      </w:r>
    </w:p>
    <w:p w:rsidR="00AE75E6" w:rsidRDefault="00AE75E6" w:rsidP="00AE75E6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ЗДАНИЯ,</w:t>
      </w:r>
      <w:r w:rsidR="00C15A24" w:rsidRPr="00AE75E6">
        <w:rPr>
          <w:rFonts w:ascii="Times New Roman" w:eastAsia="Times New Roman" w:hAnsi="Times New Roman" w:cs="Times New Roman"/>
          <w:b/>
          <w:lang w:eastAsia="zh-CN"/>
        </w:rPr>
        <w:t xml:space="preserve"> СООРУЖЕНИЯ, КОНСТРУКЦИИ И УЗЛЫ</w:t>
      </w:r>
    </w:p>
    <w:p w:rsidR="00C15A24" w:rsidRPr="00AE75E6" w:rsidRDefault="00C15A24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416-7-94 Автомобильные весы грузоподъемностью 60 тонн на один проезд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1 Архитектурно-строительная и электротехническая части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Типовой проект 416-7-94 Автомобильные весы грузоподъемностью 60 тонн на один проезд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2 Сметы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704-1-174.85 Склад светлых нефтепродуктов емкостью 50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.м</w:t>
      </w:r>
      <w:proofErr w:type="spellEnd"/>
      <w:proofErr w:type="gramEnd"/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1 Технологические решения. Архитектурно-строительные решения. Конструкции металлические. Отопление и вентиляция. Водопровод и канализация. Электротехнические решения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704-1-174.85 Склад светлых не</w:t>
      </w:r>
      <w:bookmarkStart w:id="1" w:name="_GoBack"/>
      <w:bookmarkEnd w:id="1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фтепродуктов емкостью 50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.м</w:t>
      </w:r>
      <w:proofErr w:type="spellEnd"/>
      <w:proofErr w:type="gramEnd"/>
    </w:p>
    <w:p w:rsidR="00AE75E6" w:rsidRPr="00AE75E6" w:rsidRDefault="00AE75E6" w:rsidP="00C77277">
      <w:pPr>
        <w:tabs>
          <w:tab w:val="left" w:pos="993"/>
        </w:tabs>
        <w:autoSpaceDE w:val="0"/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2 Строительные изделия (из Т.П. 704-1-173.85)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704-1-174.85 Склад светлых нефтепродуктов емкостью 50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.м</w:t>
      </w:r>
      <w:proofErr w:type="spellEnd"/>
      <w:proofErr w:type="gramEnd"/>
    </w:p>
    <w:p w:rsidR="00AE75E6" w:rsidRPr="00AE75E6" w:rsidRDefault="00AE75E6" w:rsidP="00CE76D0">
      <w:pPr>
        <w:tabs>
          <w:tab w:val="left" w:pos="993"/>
        </w:tabs>
        <w:autoSpaceDE w:val="0"/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3 Спецификации оборудования</w:t>
      </w:r>
    </w:p>
    <w:p w:rsidR="00AE75E6" w:rsidRPr="00AE75E6" w:rsidRDefault="00AE75E6" w:rsidP="00AE75E6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6"/>
        </w:numPr>
        <w:tabs>
          <w:tab w:val="left" w:pos="993"/>
        </w:tabs>
        <w:autoSpaceDE w:val="0"/>
        <w:spacing w:after="0"/>
        <w:ind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704-1-174.85 Склад светлых нефтепродуктов емкостью 50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куб</w:t>
      </w:r>
      <w:proofErr w:type="gram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.м</w:t>
      </w:r>
      <w:proofErr w:type="spellEnd"/>
      <w:proofErr w:type="gramEnd"/>
    </w:p>
    <w:p w:rsidR="0079440C" w:rsidRPr="00AE75E6" w:rsidRDefault="00AE75E6" w:rsidP="00AE75E6">
      <w:pPr>
        <w:tabs>
          <w:tab w:val="left" w:pos="993"/>
        </w:tabs>
        <w:autoSpaceDE w:val="0"/>
        <w:spacing w:after="0"/>
        <w:ind w:left="-142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4 Ведомости потребности в материалах</w:t>
      </w:r>
    </w:p>
    <w:p w:rsidR="0079440C" w:rsidRPr="00AE75E6" w:rsidRDefault="0079440C" w:rsidP="00622DBE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ДОРОЖНОЕ СТРОИТЕЛЬСТВО</w:t>
      </w:r>
    </w:p>
    <w:p w:rsidR="0079440C" w:rsidRPr="00AE75E6" w:rsidRDefault="0079440C" w:rsidP="00622DBE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7"/>
        </w:numPr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501-9-31.87 Пункт контрольно-технического обслуживания грузовых вагонов с обработкой до 72 поездов в сутки (здание на 50 человек)</w:t>
      </w:r>
    </w:p>
    <w:p w:rsidR="00AE75E6" w:rsidRPr="00AE75E6" w:rsidRDefault="00AE75E6" w:rsidP="00AE75E6">
      <w:pPr>
        <w:pStyle w:val="aa"/>
        <w:spacing w:after="0"/>
        <w:ind w:left="-142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2 Архитектурные решения. Конструкции железобетонные, конструкции металлические</w:t>
      </w:r>
    </w:p>
    <w:p w:rsidR="00AE75E6" w:rsidRPr="00AE75E6" w:rsidRDefault="00AE75E6" w:rsidP="00AE75E6">
      <w:pPr>
        <w:pStyle w:val="aa"/>
        <w:spacing w:after="0"/>
        <w:ind w:left="-851" w:right="-143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7"/>
        </w:numPr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501-9-31.87 Пункт контрольно-технического обслуживания грузовых вагонов с обработкой до 72 поездов в сутки (здание на 50 человек)</w:t>
      </w:r>
    </w:p>
    <w:p w:rsidR="00AE75E6" w:rsidRPr="00AE75E6" w:rsidRDefault="00AE75E6" w:rsidP="00AE75E6">
      <w:pPr>
        <w:pStyle w:val="aa"/>
        <w:spacing w:after="0"/>
        <w:ind w:left="-142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3 Строительные изделия</w:t>
      </w:r>
    </w:p>
    <w:p w:rsidR="00AE75E6" w:rsidRPr="00AE75E6" w:rsidRDefault="00AE75E6" w:rsidP="00AE75E6">
      <w:pPr>
        <w:pStyle w:val="aa"/>
        <w:spacing w:after="0"/>
        <w:ind w:left="-851" w:right="-143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7"/>
        </w:numPr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501-9-31.87 Пункт контрольно-технического обслуживания грузовых вагонов с обработкой до 72 поездов в сутки (здание на 50 человек)</w:t>
      </w:r>
    </w:p>
    <w:p w:rsidR="00AE75E6" w:rsidRPr="00AE75E6" w:rsidRDefault="00AE75E6" w:rsidP="00110D68">
      <w:pPr>
        <w:pStyle w:val="aa"/>
        <w:spacing w:after="0"/>
        <w:ind w:left="-142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 xml:space="preserve">Альбом 4 Технологические решения. Отопление и вентиляция. Внутренний водопровод и канализация. Силовое электрооборудование и электроосвещение. Автоматизация </w:t>
      </w:r>
      <w:proofErr w:type="spellStart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сантехсистем</w:t>
      </w:r>
      <w:proofErr w:type="spellEnd"/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. Связь и сигнализация</w:t>
      </w:r>
    </w:p>
    <w:p w:rsidR="00AE75E6" w:rsidRPr="00AE75E6" w:rsidRDefault="00AE75E6" w:rsidP="00AE75E6">
      <w:pPr>
        <w:pStyle w:val="aa"/>
        <w:spacing w:after="0"/>
        <w:ind w:left="-851" w:right="-143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7"/>
        </w:numPr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501-9-31.87 Пункт контрольно-технического обслуживания грузовых вагонов с обработкой до 72 поездов в сутки (здание на 50 человек)</w:t>
      </w:r>
    </w:p>
    <w:p w:rsidR="00AE75E6" w:rsidRPr="00AE75E6" w:rsidRDefault="00AE75E6" w:rsidP="003A7C95">
      <w:pPr>
        <w:pStyle w:val="aa"/>
        <w:spacing w:after="0"/>
        <w:ind w:left="-142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6 Ведомости потребности в материалах</w:t>
      </w:r>
    </w:p>
    <w:p w:rsidR="00AE75E6" w:rsidRPr="00AE75E6" w:rsidRDefault="00AE75E6" w:rsidP="00AE75E6">
      <w:pPr>
        <w:pStyle w:val="aa"/>
        <w:spacing w:after="0"/>
        <w:ind w:left="-851" w:right="-143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7"/>
        </w:numPr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501-9-31.87 Пункт контрольно-технического обслуживания грузовых вагонов с обработкой до 72 поездов в сутки (здание на 50 человек)</w:t>
      </w:r>
    </w:p>
    <w:p w:rsidR="00AE75E6" w:rsidRPr="00AE75E6" w:rsidRDefault="00AE75E6" w:rsidP="00AE75E6">
      <w:pPr>
        <w:pStyle w:val="aa"/>
        <w:spacing w:after="0"/>
        <w:ind w:left="-142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7 Сметы</w:t>
      </w:r>
    </w:p>
    <w:p w:rsidR="00AE75E6" w:rsidRPr="00AE75E6" w:rsidRDefault="00AE75E6" w:rsidP="00AE75E6">
      <w:pPr>
        <w:pStyle w:val="aa"/>
        <w:spacing w:after="0"/>
        <w:ind w:left="-851" w:right="-143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AE75E6" w:rsidRPr="00AE75E6" w:rsidRDefault="00AE75E6" w:rsidP="00AE75E6">
      <w:pPr>
        <w:pStyle w:val="aa"/>
        <w:numPr>
          <w:ilvl w:val="0"/>
          <w:numId w:val="37"/>
        </w:numPr>
        <w:spacing w:after="0"/>
        <w:ind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Типовой проект 501-9-31.87 Пункт контрольно-технического обслуживания грузовых вагонов с обработкой до 72 поездов в сутки (здание на 50 человек)</w:t>
      </w:r>
    </w:p>
    <w:p w:rsidR="00ED685C" w:rsidRPr="00AE75E6" w:rsidRDefault="00AE75E6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  <w:r w:rsidRPr="00AE75E6">
        <w:rPr>
          <w:rFonts w:ascii="Times New Roman" w:eastAsia="Times New Roman" w:hAnsi="Times New Roman" w:cs="Times New Roman"/>
          <w:color w:val="000000"/>
          <w:lang w:eastAsia="zh-CN"/>
        </w:rPr>
        <w:t>Альбом 8 Проектная документация по переводу подвальных помещений на режим ПРУ</w:t>
      </w:r>
    </w:p>
    <w:sectPr w:rsidR="00ED685C" w:rsidRPr="00AE75E6" w:rsidSect="00382558">
      <w:head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FA" w:rsidRDefault="00277FFA" w:rsidP="00ED685C">
      <w:pPr>
        <w:spacing w:after="0" w:line="240" w:lineRule="auto"/>
      </w:pPr>
      <w:r>
        <w:separator/>
      </w:r>
    </w:p>
  </w:endnote>
  <w:endnote w:type="continuationSeparator" w:id="0">
    <w:p w:rsidR="00277FFA" w:rsidRDefault="00277FFA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FA" w:rsidRDefault="00277FFA" w:rsidP="00ED685C">
      <w:pPr>
        <w:spacing w:after="0" w:line="240" w:lineRule="auto"/>
      </w:pPr>
      <w:r>
        <w:separator/>
      </w:r>
    </w:p>
  </w:footnote>
  <w:footnote w:type="continuationSeparator" w:id="0">
    <w:p w:rsidR="00277FFA" w:rsidRDefault="00277FFA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;visibility:visible;mso-wrap-style:square" o:bullet="t">
        <v:imagedata r:id="rId1" o:title="" chromakey="white"/>
      </v:shape>
    </w:pict>
  </w:numPicBullet>
  <w:abstractNum w:abstractNumId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"/>
  </w:num>
  <w:num w:numId="4">
    <w:abstractNumId w:val="26"/>
  </w:num>
  <w:num w:numId="5">
    <w:abstractNumId w:val="18"/>
  </w:num>
  <w:num w:numId="6">
    <w:abstractNumId w:val="5"/>
  </w:num>
  <w:num w:numId="7">
    <w:abstractNumId w:val="10"/>
  </w:num>
  <w:num w:numId="8">
    <w:abstractNumId w:val="6"/>
  </w:num>
  <w:num w:numId="9">
    <w:abstractNumId w:val="22"/>
  </w:num>
  <w:num w:numId="10">
    <w:abstractNumId w:val="4"/>
  </w:num>
  <w:num w:numId="11">
    <w:abstractNumId w:val="28"/>
  </w:num>
  <w:num w:numId="12">
    <w:abstractNumId w:val="19"/>
  </w:num>
  <w:num w:numId="13">
    <w:abstractNumId w:val="9"/>
  </w:num>
  <w:num w:numId="14">
    <w:abstractNumId w:val="14"/>
  </w:num>
  <w:num w:numId="15">
    <w:abstractNumId w:val="13"/>
  </w:num>
  <w:num w:numId="16">
    <w:abstractNumId w:val="7"/>
  </w:num>
  <w:num w:numId="17">
    <w:abstractNumId w:val="23"/>
  </w:num>
  <w:num w:numId="18">
    <w:abstractNumId w:val="25"/>
  </w:num>
  <w:num w:numId="19">
    <w:abstractNumId w:val="16"/>
  </w:num>
  <w:num w:numId="20">
    <w:abstractNumId w:val="11"/>
  </w:num>
  <w:num w:numId="21">
    <w:abstractNumId w:val="17"/>
  </w:num>
  <w:num w:numId="22">
    <w:abstractNumId w:val="3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</w:num>
  <w:num w:numId="26">
    <w:abstractNumId w:val="34"/>
  </w:num>
  <w:num w:numId="27">
    <w:abstractNumId w:val="35"/>
  </w:num>
  <w:num w:numId="28">
    <w:abstractNumId w:val="20"/>
  </w:num>
  <w:num w:numId="29">
    <w:abstractNumId w:val="29"/>
  </w:num>
  <w:num w:numId="30">
    <w:abstractNumId w:val="8"/>
  </w:num>
  <w:num w:numId="31">
    <w:abstractNumId w:val="32"/>
  </w:num>
  <w:num w:numId="32">
    <w:abstractNumId w:val="0"/>
  </w:num>
  <w:num w:numId="33">
    <w:abstractNumId w:val="1"/>
  </w:num>
  <w:num w:numId="34">
    <w:abstractNumId w:val="24"/>
  </w:num>
  <w:num w:numId="35">
    <w:abstractNumId w:val="30"/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644F"/>
    <w:rsid w:val="00086FAE"/>
    <w:rsid w:val="00094BB1"/>
    <w:rsid w:val="000966FD"/>
    <w:rsid w:val="000B2625"/>
    <w:rsid w:val="000C0218"/>
    <w:rsid w:val="000C3F4D"/>
    <w:rsid w:val="000D682C"/>
    <w:rsid w:val="000D7E19"/>
    <w:rsid w:val="000E7B23"/>
    <w:rsid w:val="000F2991"/>
    <w:rsid w:val="00106E01"/>
    <w:rsid w:val="00110D68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790F"/>
    <w:rsid w:val="00224419"/>
    <w:rsid w:val="0023241A"/>
    <w:rsid w:val="00236F98"/>
    <w:rsid w:val="00256DAF"/>
    <w:rsid w:val="002573AD"/>
    <w:rsid w:val="00267F98"/>
    <w:rsid w:val="00277FFA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2276C"/>
    <w:rsid w:val="0033414B"/>
    <w:rsid w:val="00373B56"/>
    <w:rsid w:val="00374002"/>
    <w:rsid w:val="00382558"/>
    <w:rsid w:val="00383949"/>
    <w:rsid w:val="003922E8"/>
    <w:rsid w:val="003A7C95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96217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9440C"/>
    <w:rsid w:val="007B2809"/>
    <w:rsid w:val="007C1EED"/>
    <w:rsid w:val="007D7AA9"/>
    <w:rsid w:val="008071FD"/>
    <w:rsid w:val="00811BC0"/>
    <w:rsid w:val="008151F2"/>
    <w:rsid w:val="0081727E"/>
    <w:rsid w:val="008221E6"/>
    <w:rsid w:val="00844162"/>
    <w:rsid w:val="00883E09"/>
    <w:rsid w:val="00892381"/>
    <w:rsid w:val="008A0FF1"/>
    <w:rsid w:val="008A385C"/>
    <w:rsid w:val="008A7A5C"/>
    <w:rsid w:val="008B4062"/>
    <w:rsid w:val="008C059B"/>
    <w:rsid w:val="008D5254"/>
    <w:rsid w:val="008F51C2"/>
    <w:rsid w:val="0090502E"/>
    <w:rsid w:val="009258B9"/>
    <w:rsid w:val="0093676C"/>
    <w:rsid w:val="00943556"/>
    <w:rsid w:val="00954373"/>
    <w:rsid w:val="00965C17"/>
    <w:rsid w:val="00981073"/>
    <w:rsid w:val="00987295"/>
    <w:rsid w:val="009C1303"/>
    <w:rsid w:val="009F16EB"/>
    <w:rsid w:val="00A00E09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23243"/>
    <w:rsid w:val="00B251E9"/>
    <w:rsid w:val="00B35BBC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46DC"/>
    <w:rsid w:val="00C433E8"/>
    <w:rsid w:val="00C50E23"/>
    <w:rsid w:val="00C724E4"/>
    <w:rsid w:val="00C77277"/>
    <w:rsid w:val="00CA3938"/>
    <w:rsid w:val="00CC1A31"/>
    <w:rsid w:val="00CD0390"/>
    <w:rsid w:val="00CD3C8D"/>
    <w:rsid w:val="00CE128A"/>
    <w:rsid w:val="00CE17D7"/>
    <w:rsid w:val="00CE217D"/>
    <w:rsid w:val="00CE76D0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550ED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7005"/>
    <w:rsid w:val="00F07F65"/>
    <w:rsid w:val="00F207CA"/>
    <w:rsid w:val="00F20CA8"/>
    <w:rsid w:val="00F32E24"/>
    <w:rsid w:val="00F5554D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92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603250974" TargetMode="External"/><Relationship Id="rId18" Type="http://schemas.openxmlformats.org/officeDocument/2006/relationships/hyperlink" Target="kodeks://link/d?nd=603253371" TargetMode="External"/><Relationship Id="rId26" Type="http://schemas.openxmlformats.org/officeDocument/2006/relationships/hyperlink" Target="kodeks://link/d?nd=871001001" TargetMode="External"/><Relationship Id="rId39" Type="http://schemas.openxmlformats.org/officeDocument/2006/relationships/hyperlink" Target="kodeks://link/d?nd=871001001" TargetMode="External"/><Relationship Id="rId21" Type="http://schemas.openxmlformats.org/officeDocument/2006/relationships/hyperlink" Target="kodeks://link/d?nd=450312763" TargetMode="External"/><Relationship Id="rId34" Type="http://schemas.openxmlformats.org/officeDocument/2006/relationships/hyperlink" Target="kodeks://link/d?nd=871001001" TargetMode="External"/><Relationship Id="rId42" Type="http://schemas.openxmlformats.org/officeDocument/2006/relationships/hyperlink" Target="kodeks://link/d?nd=871001001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kodeks://link/d?nd=603252625" TargetMode="External"/><Relationship Id="rId29" Type="http://schemas.openxmlformats.org/officeDocument/2006/relationships/hyperlink" Target="kodeks://link/d?nd=871001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603277478" TargetMode="External"/><Relationship Id="rId24" Type="http://schemas.openxmlformats.org/officeDocument/2006/relationships/hyperlink" Target="kodeks://link/d?nd=566393973" TargetMode="External"/><Relationship Id="rId32" Type="http://schemas.openxmlformats.org/officeDocument/2006/relationships/hyperlink" Target="kodeks://link/d?nd=871001001" TargetMode="External"/><Relationship Id="rId37" Type="http://schemas.openxmlformats.org/officeDocument/2006/relationships/hyperlink" Target="kodeks://link/d?nd=871001001" TargetMode="External"/><Relationship Id="rId40" Type="http://schemas.openxmlformats.org/officeDocument/2006/relationships/hyperlink" Target="kodeks://link/d?nd=871001001" TargetMode="External"/><Relationship Id="rId45" Type="http://schemas.openxmlformats.org/officeDocument/2006/relationships/hyperlink" Target="kodeks://link/d?nd=871001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252520" TargetMode="External"/><Relationship Id="rId23" Type="http://schemas.openxmlformats.org/officeDocument/2006/relationships/hyperlink" Target="kodeks://link/d?nd=1200004937" TargetMode="External"/><Relationship Id="rId28" Type="http://schemas.openxmlformats.org/officeDocument/2006/relationships/hyperlink" Target="kodeks://link/d?nd=871001001" TargetMode="External"/><Relationship Id="rId36" Type="http://schemas.openxmlformats.org/officeDocument/2006/relationships/hyperlink" Target="kodeks://link/d?nd=871001001" TargetMode="External"/><Relationship Id="rId10" Type="http://schemas.openxmlformats.org/officeDocument/2006/relationships/hyperlink" Target="kodeks://link/d?nd=603274068" TargetMode="External"/><Relationship Id="rId19" Type="http://schemas.openxmlformats.org/officeDocument/2006/relationships/hyperlink" Target="kodeks://link/d?nd=603253375" TargetMode="External"/><Relationship Id="rId31" Type="http://schemas.openxmlformats.org/officeDocument/2006/relationships/hyperlink" Target="kodeks://link/d?nd=871001001" TargetMode="External"/><Relationship Id="rId44" Type="http://schemas.openxmlformats.org/officeDocument/2006/relationships/hyperlink" Target="kodeks://link/d?nd=871001001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603154510" TargetMode="External"/><Relationship Id="rId14" Type="http://schemas.openxmlformats.org/officeDocument/2006/relationships/hyperlink" Target="kodeks://link/d?nd=603252019" TargetMode="External"/><Relationship Id="rId22" Type="http://schemas.openxmlformats.org/officeDocument/2006/relationships/hyperlink" Target="kodeks://link/d?nd=450312763" TargetMode="External"/><Relationship Id="rId27" Type="http://schemas.openxmlformats.org/officeDocument/2006/relationships/hyperlink" Target="kodeks://link/d?nd=871001001" TargetMode="External"/><Relationship Id="rId30" Type="http://schemas.openxmlformats.org/officeDocument/2006/relationships/hyperlink" Target="kodeks://link/d?nd=871001001" TargetMode="External"/><Relationship Id="rId35" Type="http://schemas.openxmlformats.org/officeDocument/2006/relationships/hyperlink" Target="kodeks://link/d?nd=871001001" TargetMode="External"/><Relationship Id="rId43" Type="http://schemas.openxmlformats.org/officeDocument/2006/relationships/hyperlink" Target="kodeks://link/d?nd=871001001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hyperlink" Target="kodeks://link/d?nd=603253367" TargetMode="External"/><Relationship Id="rId25" Type="http://schemas.openxmlformats.org/officeDocument/2006/relationships/hyperlink" Target="kodeks://link/d?nd=566393973" TargetMode="External"/><Relationship Id="rId33" Type="http://schemas.openxmlformats.org/officeDocument/2006/relationships/hyperlink" Target="kodeks://link/d?nd=871001001" TargetMode="External"/><Relationship Id="rId38" Type="http://schemas.openxmlformats.org/officeDocument/2006/relationships/hyperlink" Target="kodeks://link/d?nd=871001001" TargetMode="External"/><Relationship Id="rId46" Type="http://schemas.openxmlformats.org/officeDocument/2006/relationships/header" Target="header1.xml"/><Relationship Id="rId20" Type="http://schemas.openxmlformats.org/officeDocument/2006/relationships/hyperlink" Target="kodeks://link/d?nd=603253380" TargetMode="External"/><Relationship Id="rId41" Type="http://schemas.openxmlformats.org/officeDocument/2006/relationships/hyperlink" Target="kodeks://link/d?nd=871001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2885</Words>
  <Characters>19967</Characters>
  <Application>Microsoft Office Word</Application>
  <DocSecurity>0</DocSecurity>
  <Lines>453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Сборный пользователь корректоров</cp:lastModifiedBy>
  <cp:revision>22</cp:revision>
  <dcterms:created xsi:type="dcterms:W3CDTF">2020-08-31T12:26:00Z</dcterms:created>
  <dcterms:modified xsi:type="dcterms:W3CDTF">2021-06-01T14:36:00Z</dcterms:modified>
</cp:coreProperties>
</file>